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.5"/>
          <w:szCs w:val="22.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.5"/>
          <w:szCs w:val="22.5"/>
          <w:u w:val="none"/>
          <w:shd w:fill="auto" w:val="clear"/>
          <w:vertAlign w:val="baseline"/>
          <w:rtl w:val="0"/>
        </w:rPr>
        <w:t xml:space="preserve">FORM SERIAL NUMBER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3217259</wp:posOffset>
            </wp:positionH>
            <wp:positionV relativeFrom="paragraph">
              <wp:posOffset>47625</wp:posOffset>
            </wp:positionV>
            <wp:extent cx="1257300" cy="381000"/>
            <wp:effectExtent b="0" l="0" r="0" t="0"/>
            <wp:wrapSquare wrapText="lef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81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.5"/>
          <w:szCs w:val="22.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2.5"/>
          <w:szCs w:val="22.5"/>
          <w:u w:val="none"/>
          <w:shd w:fill="auto" w:val="clear"/>
          <w:vertAlign w:val="baseline"/>
          <w:rtl w:val="0"/>
        </w:rPr>
        <w:t xml:space="preserve">EIA-26067284</w:t>
      </w:r>
    </w:p>
    <w:tbl>
      <w:tblPr>
        <w:tblStyle w:val="Table1"/>
        <w:tblW w:w="11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660"/>
        <w:gridCol w:w="975"/>
        <w:gridCol w:w="465"/>
        <w:gridCol w:w="660"/>
        <w:gridCol w:w="1545"/>
        <w:gridCol w:w="780"/>
        <w:gridCol w:w="1125"/>
        <w:gridCol w:w="2250"/>
        <w:tblGridChange w:id="0">
          <w:tblGrid>
            <w:gridCol w:w="3045"/>
            <w:gridCol w:w="660"/>
            <w:gridCol w:w="975"/>
            <w:gridCol w:w="465"/>
            <w:gridCol w:w="660"/>
            <w:gridCol w:w="1545"/>
            <w:gridCol w:w="780"/>
            <w:gridCol w:w="1125"/>
            <w:gridCol w:w="225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4799880981445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GVL - EQUINE INFECTIOUS ANEMIA LABORATORY TEST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5003967285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1. LAB/ACCESSION NUMBER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2.99999237060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26L11539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51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2. DATE BLOOD DRAWN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51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2026-08-26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.94474411010742" w:lineRule="auto"/>
              <w:ind w:left="98.1201171875" w:right="364.122314453125" w:hanging="17.44995117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3. TEST REQUESTED BY VET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ELISA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.75476074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4. REASON FOR TESTING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.5549316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Interstate movement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.89999771118164" w:lineRule="auto"/>
              <w:ind w:left="84.99000549316406" w:right="87.391357421875" w:hanging="4.319992065429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5. CURRENT HOME PREMISES OF EQUINE: RANCH / FARM / STABLE / MARKET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.5146484375" w:line="240" w:lineRule="auto"/>
              <w:ind w:left="85.39501190185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Dallon Parks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.670013427734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59 N 100 W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74999237060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Clarkston, UT 84305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501190185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Phone: 4355129550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501190185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PIN/LID: /</w:t>
            </w:r>
          </w:p>
        </w:tc>
        <w:tc>
          <w:tcPr>
            <w:gridSpan w:val="3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345214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7. NAME &amp; ADDRESS OF OWNER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.940185546875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Dallon Parks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.6701660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59 N 100 W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7498779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Clarkston, UT 84305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Phone: 4355129550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PIN/LID: /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.5352783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8. NAME &amp; ADDRESS OF VETERINARIAN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.940185546875" w:line="240" w:lineRule="auto"/>
              <w:ind w:left="75.540161132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Valley Veterinary Services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645019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Justin Bowles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345214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715 S 250 E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665283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Richmond, UT 84333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Phone: (208) 840-0488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81.74999237060547" w:right="1016.4627075195312" w:hanging="1.6199874877929688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6. COUNTY OF CURRENT HOME PREMISES OF EQUINE Cache</w:t>
            </w:r>
          </w:p>
        </w:tc>
        <w:tc>
          <w:tcPr>
            <w:gridSpan w:val="3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.58000946044922" w:lineRule="auto"/>
              <w:ind w:left="80.670166015625" w:right="613.502197265625" w:hanging="5.130004882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VETERINARIAN NATIONAL ACCREDITATION NUMBER 079375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7499923706054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CERTIFICATION OF FEDERALLY ACCREDITED VETERINARIAN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.55500793457031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I certify I am a category II federally accredited veterinarian, authorized, in the state where the sample was obtained, by me, from the animal described below.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074981689453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SIGNATURE OF FEDERALLY ACCREDITED VETERINARIAN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9.940185546875" w:line="240" w:lineRule="auto"/>
              <w:ind w:left="75.54000854492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XXSIGNATUREXX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855003356933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HORSE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.670013427734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9. TUBE NUMBER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5003967285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110226360-0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10. TAG/TATTOO/BRAND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26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NUMBER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26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None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11. REGISTERED NAME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Primo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12. COLOR / COAT OR HAIR COLOR(S)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749877929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Chestnut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5003967285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13. BREED OR SPECIES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665016174316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Rocky Mountain Horse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14. AGE OR DOB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51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2022-08-26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15. GENDER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.15515136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Gelding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.89999771118164" w:lineRule="auto"/>
              <w:ind w:left="85.260009765625" w:right="448.912353515625" w:firstLine="4.4549560546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16. MICROCHIP, BREED, OR REGISTRATION NUMBER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26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None</w:t>
            </w:r>
          </w:p>
        </w:tc>
      </w:tr>
      <w:tr>
        <w:trPr>
          <w:cantSplit w:val="0"/>
          <w:trHeight w:val="2235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1000125" cy="133350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1000125" cy="1333500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26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NARRATIVE DESCRIPTION: None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480102539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OTHER MARKS AND BRANDS: No marking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5003967285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17. HEAD: No marking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49658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18. NECK AND BODY: No marking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715003967285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19. LEFT FORELIMB: No marking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20. RIGHT FORELIMB: No marking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985656738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21. LEFT HINDLIMB: No marking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22. RIGHT HINDLIMB: No marking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855003356933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RABIES VACCINATION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1050109863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TYPE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.539855957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VACCINATION DATE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39489746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PRODUCT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.07482910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SERIAL NUMBER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66528320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EXPIRATION DATE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ADMINISTERED BY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900054931640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FOR LABORATORY USE ONLY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985656738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23. LABORATORY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.41973876953125" w:line="213.7813138961792" w:lineRule="auto"/>
              <w:ind w:left="92.05001831054688" w:right="417.650146484375" w:firstLine="4.49996948242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Utah Veterinary Diagnostic Laboratory 950 East 1400 North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.083740234375" w:line="240" w:lineRule="auto"/>
              <w:ind w:left="97.299995422363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Logan, UT 84341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4200439453125" w:line="240" w:lineRule="auto"/>
              <w:ind w:left="97.299995422363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Phone: 435-797-1895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73107528686523" w:lineRule="auto"/>
              <w:ind w:left="92.9998779296875" w:right="135.8563232421875" w:hanging="14.08477783203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24. DATE SAMPLE RECEIVED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2026-08-27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.73107528686523" w:lineRule="auto"/>
              <w:ind w:left="92.9998779296875" w:right="106.56005859375" w:hanging="14.085083007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25. DATE RESULTS REPORTED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2026-08-28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26. OFFICIAL RESULT 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.12011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Negative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79492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27. TEST TYPE USED 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798583984375" w:line="240" w:lineRule="auto"/>
              <w:ind w:left="98.12011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ELISA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5100097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28. LABORATORY REMARKS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.9149856567382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29. SIGNATURE OF NVSL APPROVED EIA TECHNICIAN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9.93988037109375" w:line="240" w:lineRule="auto"/>
              <w:ind w:left="75.54000854492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XXSIGNATURELABTECHXX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0.6701660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13.5"/>
                <w:szCs w:val="13.5"/>
                <w:u w:val="none"/>
                <w:shd w:fill="auto" w:val="clear"/>
                <w:vertAlign w:val="baseline"/>
                <w:rtl w:val="0"/>
              </w:rPr>
              <w:t xml:space="preserve">30. INTERIM RESULT REFERRED FOR CONFIRMATION 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9798583984375" w:line="240" w:lineRule="auto"/>
              <w:ind w:left="98.12011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47998809814453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3.5"/>
          <w:szCs w:val="13.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3.5"/>
          <w:szCs w:val="13.5"/>
          <w:u w:val="none"/>
          <w:shd w:fill="auto" w:val="clear"/>
          <w:vertAlign w:val="baseline"/>
          <w:rtl w:val="0"/>
        </w:rPr>
        <w:t xml:space="preserve">Official EIA Test Form, Approved by USDA Veterinary Services March 2020, GVL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940032958984375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3.5"/>
          <w:szCs w:val="13.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3.5"/>
          <w:szCs w:val="13.5"/>
          <w:u w:val="none"/>
          <w:shd w:fill="auto" w:val="clear"/>
          <w:vertAlign w:val="baseline"/>
        </w:rPr>
        <w:drawing>
          <wp:inline distB="19050" distT="19050" distL="19050" distR="19050">
            <wp:extent cx="914400" cy="9144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13.5"/>
          <w:szCs w:val="13.5"/>
          <w:u w:val="none"/>
          <w:shd w:fill="auto" w:val="clear"/>
          <w:vertAlign w:val="baseline"/>
          <w:rtl w:val="0"/>
        </w:rPr>
        <w:t xml:space="preserve">Scan to verify </w:t>
      </w:r>
    </w:p>
    <w:sectPr>
      <w:pgSz w:h="15840" w:w="12240" w:orient="portrait"/>
      <w:pgMar w:bottom="840" w:top="525" w:left="360" w:right="36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